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2B1FF" w14:textId="601C63F3"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354B77">
        <w:rPr>
          <w:rFonts w:asciiTheme="minorHAnsi" w:hAnsiTheme="minorHAnsi"/>
        </w:rPr>
        <w:t>ENG12</w:t>
      </w:r>
      <w:r w:rsidR="00F35CB6" w:rsidRPr="000E7E23">
        <w:rPr>
          <w:rFonts w:asciiTheme="minorHAnsi" w:hAnsiTheme="minorHAnsi"/>
        </w:rPr>
        <w:t>-</w:t>
      </w:r>
      <w:r w:rsidR="00C72638">
        <w:rPr>
          <w:rFonts w:asciiTheme="minorHAnsi" w:hAnsiTheme="minorHAnsi"/>
        </w:rPr>
        <w:t>3.1.</w:t>
      </w:r>
      <w:r w:rsidR="008900E5">
        <w:rPr>
          <w:rFonts w:asciiTheme="minorHAnsi" w:hAnsiTheme="minorHAnsi"/>
        </w:rPr>
        <w:t>33</w:t>
      </w:r>
    </w:p>
    <w:p w14:paraId="3EDF5C89" w14:textId="77777777" w:rsidR="00BF32F0" w:rsidRPr="000E7E23" w:rsidRDefault="00BF32F0" w:rsidP="009E2C96">
      <w:pPr>
        <w:pStyle w:val="BodyText"/>
        <w:tabs>
          <w:tab w:val="left" w:pos="2835"/>
        </w:tabs>
        <w:rPr>
          <w:rFonts w:asciiTheme="minorHAnsi" w:hAnsiTheme="minorHAnsi"/>
        </w:rPr>
      </w:pPr>
    </w:p>
    <w:p w14:paraId="19EDD5DA"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5431DD1E"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17FCA855"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2D295F3" w14:textId="77777777" w:rsidR="0080294B" w:rsidRPr="000E7E23" w:rsidRDefault="0080294B" w:rsidP="009E2C96">
      <w:pPr>
        <w:pStyle w:val="BodyText"/>
        <w:tabs>
          <w:tab w:val="left" w:pos="2835"/>
        </w:tabs>
        <w:rPr>
          <w:rFonts w:asciiTheme="minorHAnsi" w:hAnsiTheme="minorHAnsi"/>
        </w:rPr>
      </w:pPr>
    </w:p>
    <w:p w14:paraId="73CF79A5" w14:textId="1B94D353"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r>
      <w:r w:rsidR="00562F2D">
        <w:rPr>
          <w:rFonts w:asciiTheme="minorHAnsi" w:hAnsiTheme="minorHAnsi"/>
        </w:rPr>
        <w:t>3</w:t>
      </w:r>
      <w:r w:rsidR="008900E5">
        <w:rPr>
          <w:rFonts w:asciiTheme="minorHAnsi" w:hAnsiTheme="minorHAnsi"/>
        </w:rPr>
        <w:t>.1</w:t>
      </w:r>
    </w:p>
    <w:p w14:paraId="70116D78" w14:textId="0AB09746"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00AB2C50">
        <w:rPr>
          <w:lang w:val="en-US"/>
        </w:rPr>
        <w:t xml:space="preserve">2.6.3 </w:t>
      </w:r>
      <w:r w:rsidR="00AB2C50">
        <w:rPr>
          <w:lang w:val="en-US"/>
        </w:rPr>
        <w:t>/</w:t>
      </w:r>
      <w:r w:rsidR="00AB2C50">
        <w:rPr>
          <w:lang w:val="en-US"/>
        </w:rPr>
        <w:t xml:space="preserve"> 2.6.4 / 2.6.5  / 2.6.6</w:t>
      </w:r>
      <w:bookmarkStart w:id="0" w:name="_GoBack"/>
      <w:bookmarkEnd w:id="0"/>
    </w:p>
    <w:p w14:paraId="67A17CD1" w14:textId="18D3AD02"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w:t>
      </w:r>
      <w:r w:rsidR="008900E5">
        <w:rPr>
          <w:rFonts w:asciiTheme="minorHAnsi" w:hAnsiTheme="minorHAnsi"/>
        </w:rPr>
        <w:t>4</w:t>
      </w:r>
      <w:r w:rsidR="00E11B8C" w:rsidRPr="000E7E23">
        <w:rPr>
          <w:rFonts w:asciiTheme="minorHAnsi" w:hAnsiTheme="minorHAnsi"/>
        </w:rPr>
        <w:t xml:space="preserve"> Chair &amp; Vice Chair</w:t>
      </w:r>
    </w:p>
    <w:p w14:paraId="393E513E" w14:textId="77777777" w:rsidR="00E11B8C" w:rsidRDefault="00E11B8C" w:rsidP="009E2C96">
      <w:pPr>
        <w:pStyle w:val="BodyText"/>
        <w:tabs>
          <w:tab w:val="left" w:pos="2835"/>
        </w:tabs>
      </w:pPr>
    </w:p>
    <w:p w14:paraId="26BF7FE8" w14:textId="0A806CC0" w:rsidR="00E11B8C" w:rsidRDefault="00EC5E7D" w:rsidP="009E2C96">
      <w:pPr>
        <w:pStyle w:val="Title"/>
      </w:pPr>
      <w:r w:rsidRPr="00EC5E7D">
        <w:t>WG4 – Heritage Forum Proposals</w:t>
      </w:r>
    </w:p>
    <w:p w14:paraId="1B9AAC98" w14:textId="77777777" w:rsidR="00E11B8C" w:rsidRDefault="00BB0855" w:rsidP="009E2C96">
      <w:pPr>
        <w:pStyle w:val="Title"/>
      </w:pPr>
      <w:r>
        <w:t xml:space="preserve">Plan for </w:t>
      </w:r>
      <w:r w:rsidR="00193F0A">
        <w:t xml:space="preserve">WG work over the </w:t>
      </w:r>
      <w:r>
        <w:t>EN</w:t>
      </w:r>
      <w:r w:rsidR="003278AC">
        <w:t>G1</w:t>
      </w:r>
      <w:r w:rsidR="00354B77">
        <w:t>2</w:t>
      </w:r>
      <w:r w:rsidR="00193F0A">
        <w:t xml:space="preserve"> period </w:t>
      </w:r>
    </w:p>
    <w:p w14:paraId="17DBF75F" w14:textId="77777777" w:rsidR="00A446C9" w:rsidRDefault="00A446C9" w:rsidP="009E2C96">
      <w:pPr>
        <w:pStyle w:val="Heading1"/>
      </w:pPr>
      <w:r>
        <w:t>Summary</w:t>
      </w:r>
    </w:p>
    <w:p w14:paraId="6FE4D7B5" w14:textId="6B79A2B7" w:rsidR="0000243B" w:rsidRDefault="0000243B" w:rsidP="0000243B">
      <w:pPr>
        <w:pStyle w:val="BodyText"/>
      </w:pPr>
      <w:r>
        <w:t>ENG WG4 – Heritage Forum considers its overall objective to be;</w:t>
      </w:r>
    </w:p>
    <w:p w14:paraId="6CADBB2B" w14:textId="39342BD2" w:rsidR="00E11B8C" w:rsidRPr="000A301F" w:rsidRDefault="0000243B" w:rsidP="0000243B">
      <w:pPr>
        <w:pStyle w:val="BodyText"/>
      </w:pPr>
      <w:r>
        <w:t>“To further the declaration and recommendations contained within the Incheon Declaration and within IALA Recommendation R1005 – ‘Conserving the built heritage of lighthouses and other aids to navigation’.</w:t>
      </w:r>
    </w:p>
    <w:p w14:paraId="5FF261A5" w14:textId="77777777" w:rsidR="001C44A3" w:rsidRDefault="00BD4E6F" w:rsidP="009E2C96">
      <w:pPr>
        <w:pStyle w:val="Heading2"/>
      </w:pPr>
      <w:r>
        <w:t>Purpose</w:t>
      </w:r>
      <w:r w:rsidR="004D1D85">
        <w:t xml:space="preserve"> of the document</w:t>
      </w:r>
    </w:p>
    <w:p w14:paraId="7098EF0C" w14:textId="7A1AFBFF" w:rsidR="00E11B8C" w:rsidRPr="000A301F" w:rsidRDefault="00E11B8C" w:rsidP="009E2C96">
      <w:pPr>
        <w:pStyle w:val="BodyText"/>
      </w:pPr>
      <w:r w:rsidRPr="000A301F">
        <w:t xml:space="preserve">To enable Committee members to understand the aims and objectives of </w:t>
      </w:r>
      <w:r w:rsidR="00A32E0E">
        <w:t>WG</w:t>
      </w:r>
      <w:r w:rsidR="00DC00C2">
        <w:t>4</w:t>
      </w:r>
      <w:r w:rsidRPr="000A301F">
        <w:t xml:space="preserve"> for this </w:t>
      </w:r>
      <w:r w:rsidR="00193F0A">
        <w:t>period</w:t>
      </w:r>
      <w:r w:rsidRPr="000A301F">
        <w:t xml:space="preserve"> so they can plan their </w:t>
      </w:r>
      <w:r w:rsidR="00193F0A">
        <w:t>participation as appropriate.</w:t>
      </w:r>
    </w:p>
    <w:p w14:paraId="3617A615" w14:textId="77777777" w:rsidR="00B56BDF" w:rsidRDefault="00B56BDF" w:rsidP="009E2C96">
      <w:pPr>
        <w:pStyle w:val="Heading2"/>
      </w:pPr>
      <w:r>
        <w:t>Related documents</w:t>
      </w:r>
    </w:p>
    <w:p w14:paraId="444B3DE2" w14:textId="77777777" w:rsidR="00E11B8C" w:rsidRPr="000A301F" w:rsidRDefault="00E11B8C" w:rsidP="009E2C96">
      <w:pPr>
        <w:pStyle w:val="BodyText"/>
        <w:numPr>
          <w:ilvl w:val="0"/>
          <w:numId w:val="45"/>
        </w:numPr>
      </w:pPr>
      <w:r w:rsidRPr="000A301F">
        <w:t xml:space="preserve">IALA strategy </w:t>
      </w:r>
    </w:p>
    <w:p w14:paraId="1591E12B" w14:textId="77777777" w:rsidR="00E11B8C" w:rsidRDefault="005C0F41" w:rsidP="009E2C96">
      <w:pPr>
        <w:pStyle w:val="BodyText"/>
        <w:numPr>
          <w:ilvl w:val="0"/>
          <w:numId w:val="45"/>
        </w:numPr>
      </w:pPr>
      <w:r>
        <w:t xml:space="preserve">ENG </w:t>
      </w:r>
      <w:r w:rsidR="00E11B8C">
        <w:t xml:space="preserve">Committee </w:t>
      </w:r>
      <w:r w:rsidR="00517ACA">
        <w:t>Task</w:t>
      </w:r>
      <w:r w:rsidR="00C106F7">
        <w:t xml:space="preserve"> Plan</w:t>
      </w:r>
    </w:p>
    <w:p w14:paraId="1877EED6" w14:textId="77777777" w:rsidR="00E11B8C" w:rsidRPr="000A301F" w:rsidRDefault="005C0F41" w:rsidP="009E2C96">
      <w:pPr>
        <w:pStyle w:val="BodyText"/>
        <w:numPr>
          <w:ilvl w:val="0"/>
          <w:numId w:val="45"/>
        </w:numPr>
      </w:pPr>
      <w:r>
        <w:t xml:space="preserve">ENG </w:t>
      </w:r>
      <w:r w:rsidR="00E11B8C">
        <w:t>Work Pro</w:t>
      </w:r>
      <w:r w:rsidR="00C106F7">
        <w:t>gramme task register</w:t>
      </w:r>
    </w:p>
    <w:p w14:paraId="4C1254C5" w14:textId="75AAEADF" w:rsidR="00E11B8C" w:rsidRDefault="00E11B8C" w:rsidP="009E2C96">
      <w:pPr>
        <w:pStyle w:val="Heading1"/>
      </w:pPr>
      <w:r w:rsidRPr="000A301F">
        <w:t>Work items</w:t>
      </w:r>
    </w:p>
    <w:p w14:paraId="20245E74" w14:textId="77777777" w:rsidR="00A46D45" w:rsidRDefault="00A46D45" w:rsidP="00A46D45">
      <w:pPr>
        <w:pStyle w:val="BodyText"/>
        <w:rPr>
          <w:lang w:eastAsia="de-DE"/>
        </w:rPr>
      </w:pPr>
      <w:r>
        <w:rPr>
          <w:lang w:eastAsia="de-DE"/>
        </w:rPr>
        <w:t xml:space="preserve">It is envisaged that an initial meeting of all interested participants in WG4 will be held at the beginning of ENG12 to update on matters considered at previous meetings and to determine what tasks are to be undertaken over the course of ENG12 and which participant/s will progress those tasks. </w:t>
      </w:r>
    </w:p>
    <w:p w14:paraId="2E484835" w14:textId="77777777" w:rsidR="00A46D45" w:rsidRDefault="00A46D45" w:rsidP="00A46D45">
      <w:pPr>
        <w:pStyle w:val="BodyText"/>
        <w:rPr>
          <w:lang w:eastAsia="de-DE"/>
        </w:rPr>
      </w:pPr>
      <w:r>
        <w:rPr>
          <w:lang w:eastAsia="de-DE"/>
        </w:rPr>
        <w:t xml:space="preserve">It is not envisioned that there will be task groups formed. A further closing meeting of WG4 would be scheduled to review and write-up progress on these tasks. </w:t>
      </w:r>
    </w:p>
    <w:p w14:paraId="2606D858" w14:textId="77777777" w:rsidR="00A46D45" w:rsidRDefault="00A46D45" w:rsidP="00A46D45">
      <w:pPr>
        <w:pStyle w:val="BodyText"/>
        <w:rPr>
          <w:lang w:eastAsia="de-DE"/>
        </w:rPr>
      </w:pPr>
      <w:r>
        <w:rPr>
          <w:lang w:eastAsia="de-DE"/>
        </w:rPr>
        <w:t>Tasks are likely to include;</w:t>
      </w:r>
    </w:p>
    <w:p w14:paraId="6FA67F8F" w14:textId="77777777" w:rsidR="00A46D45" w:rsidRDefault="00A46D45" w:rsidP="00A46D45">
      <w:pPr>
        <w:pStyle w:val="BodyText"/>
        <w:rPr>
          <w:lang w:eastAsia="de-DE"/>
        </w:rPr>
      </w:pPr>
      <w:r>
        <w:rPr>
          <w:lang w:eastAsia="de-DE"/>
        </w:rPr>
        <w:t>1.</w:t>
      </w:r>
      <w:r>
        <w:rPr>
          <w:lang w:eastAsia="de-DE"/>
        </w:rPr>
        <w:tab/>
        <w:t>Review progress of Heritage IALA website</w:t>
      </w:r>
    </w:p>
    <w:p w14:paraId="617877C0" w14:textId="77777777" w:rsidR="00A46D45" w:rsidRDefault="00A46D45" w:rsidP="00A46D45">
      <w:pPr>
        <w:pStyle w:val="BodyText"/>
        <w:rPr>
          <w:lang w:eastAsia="de-DE"/>
        </w:rPr>
      </w:pPr>
      <w:r>
        <w:rPr>
          <w:lang w:eastAsia="de-DE"/>
        </w:rPr>
        <w:t>2.</w:t>
      </w:r>
      <w:r>
        <w:rPr>
          <w:lang w:eastAsia="de-DE"/>
        </w:rPr>
        <w:tab/>
        <w:t>Acquire consent from nominees for the publication of nomination forms and photos of nominations onto the IALA website.</w:t>
      </w:r>
    </w:p>
    <w:p w14:paraId="6596E2AE" w14:textId="77777777" w:rsidR="00A46D45" w:rsidRDefault="00A46D45" w:rsidP="00A46D45">
      <w:pPr>
        <w:pStyle w:val="BodyText"/>
        <w:rPr>
          <w:lang w:eastAsia="de-DE"/>
        </w:rPr>
      </w:pPr>
      <w:r>
        <w:rPr>
          <w:lang w:eastAsia="de-DE"/>
        </w:rPr>
        <w:t>3.</w:t>
      </w:r>
      <w:r>
        <w:rPr>
          <w:lang w:eastAsia="de-DE"/>
        </w:rPr>
        <w:tab/>
        <w:t>Assess progress of Award artwork and presentation in respect to IALA Heritage Lighthouse of the year 2020 to Barra Lighthouse, Salvador, Brazil ensuring a plan is in place</w:t>
      </w:r>
    </w:p>
    <w:p w14:paraId="275170B2" w14:textId="77777777" w:rsidR="00A46D45" w:rsidRDefault="00A46D45" w:rsidP="00A46D45">
      <w:pPr>
        <w:pStyle w:val="BodyText"/>
        <w:rPr>
          <w:lang w:eastAsia="de-DE"/>
        </w:rPr>
      </w:pPr>
    </w:p>
    <w:p w14:paraId="56B1CECD" w14:textId="77777777" w:rsidR="0035725C" w:rsidRDefault="0035725C" w:rsidP="00A46D45">
      <w:pPr>
        <w:pStyle w:val="BodyText"/>
        <w:rPr>
          <w:lang w:eastAsia="de-DE"/>
        </w:rPr>
      </w:pPr>
    </w:p>
    <w:p w14:paraId="6883168F" w14:textId="0CE56073" w:rsidR="00A46D45" w:rsidRDefault="00A46D45" w:rsidP="00A46D45">
      <w:pPr>
        <w:pStyle w:val="BodyText"/>
        <w:rPr>
          <w:lang w:eastAsia="de-DE"/>
        </w:rPr>
      </w:pPr>
      <w:r>
        <w:rPr>
          <w:lang w:eastAsia="de-DE"/>
        </w:rPr>
        <w:t>4.</w:t>
      </w:r>
      <w:r>
        <w:rPr>
          <w:lang w:eastAsia="de-DE"/>
        </w:rPr>
        <w:tab/>
        <w:t>Write article for publication in IALA Bulletin on IALA Heritage Lighthouse 2020 (Barra Lighthouse, Salvador, Brazil) and invite nominations for the 2021 accolade (deadline February 2021.</w:t>
      </w:r>
    </w:p>
    <w:p w14:paraId="080554A1" w14:textId="77777777" w:rsidR="00A46D45" w:rsidRDefault="00A46D45" w:rsidP="00A46D45">
      <w:pPr>
        <w:pStyle w:val="BodyText"/>
        <w:rPr>
          <w:lang w:eastAsia="de-DE"/>
        </w:rPr>
      </w:pPr>
      <w:r>
        <w:rPr>
          <w:lang w:eastAsia="de-DE"/>
        </w:rPr>
        <w:t>5.</w:t>
      </w:r>
      <w:r>
        <w:rPr>
          <w:lang w:eastAsia="de-DE"/>
        </w:rPr>
        <w:tab/>
        <w:t>Progressing the Heritage module within the IALA Level 1.1 course.</w:t>
      </w:r>
    </w:p>
    <w:p w14:paraId="390159A9" w14:textId="4F8C4E73" w:rsidR="00A46D45" w:rsidRPr="00A46D45" w:rsidRDefault="00A46D45" w:rsidP="00A46D45">
      <w:pPr>
        <w:pStyle w:val="BodyText"/>
        <w:rPr>
          <w:lang w:eastAsia="de-DE"/>
        </w:rPr>
      </w:pPr>
      <w:r>
        <w:rPr>
          <w:lang w:eastAsia="de-DE"/>
        </w:rPr>
        <w:t>6.</w:t>
      </w:r>
      <w:r>
        <w:rPr>
          <w:lang w:eastAsia="de-DE"/>
        </w:rPr>
        <w:tab/>
        <w:t>Discussion and development of proposals to form future work programme.</w:t>
      </w:r>
    </w:p>
    <w:p w14:paraId="06EB4428" w14:textId="0C6D16C9" w:rsidR="00E11B8C" w:rsidRDefault="00627103" w:rsidP="009E2C96">
      <w:pPr>
        <w:pStyle w:val="Heading1"/>
      </w:pPr>
      <w:r>
        <w:t>ENG WG4 WORK PROGRAMME GOING FORWARD</w:t>
      </w:r>
    </w:p>
    <w:p w14:paraId="1DF0BF2A"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 xml:space="preserve">Subject to discussion with ENG WG4 participants (see item 6 above), it is envisaged that proposals </w:t>
      </w:r>
    </w:p>
    <w:p w14:paraId="37E26E66"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may include;</w:t>
      </w:r>
    </w:p>
    <w:p w14:paraId="04B2051E" w14:textId="77777777" w:rsidR="00663870" w:rsidRPr="00663870" w:rsidRDefault="00663870" w:rsidP="00663870">
      <w:pPr>
        <w:ind w:left="720" w:hanging="720"/>
        <w:jc w:val="both"/>
        <w:rPr>
          <w:rFonts w:asciiTheme="minorHAnsi" w:hAnsiTheme="minorHAnsi" w:cstheme="minorHAnsi"/>
        </w:rPr>
      </w:pPr>
    </w:p>
    <w:p w14:paraId="3C7AFD01"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1.</w:t>
      </w:r>
      <w:r w:rsidRPr="00663870">
        <w:rPr>
          <w:rFonts w:asciiTheme="minorHAnsi" w:hAnsiTheme="minorHAnsi" w:cstheme="minorHAnsi"/>
        </w:rPr>
        <w:tab/>
        <w:t>Continued development, promotion and administration of IALA Heritage Lighthouse of the Year</w:t>
      </w:r>
    </w:p>
    <w:p w14:paraId="5548F68A"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2.</w:t>
      </w:r>
      <w:r w:rsidRPr="00663870">
        <w:rPr>
          <w:rFonts w:asciiTheme="minorHAnsi" w:hAnsiTheme="minorHAnsi" w:cstheme="minorHAnsi"/>
        </w:rPr>
        <w:tab/>
        <w:t>Continued development of an IALA Heritage website, providing easy links to IALA Heritage documents, celebrating IALA Heritage Lighthouse of the year and incorporating a growing database of IALA Heritage Lighthouse from nominations submitted.</w:t>
      </w:r>
    </w:p>
    <w:p w14:paraId="6B26EA8A"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3.</w:t>
      </w:r>
      <w:r w:rsidRPr="00663870">
        <w:rPr>
          <w:rFonts w:asciiTheme="minorHAnsi" w:hAnsiTheme="minorHAnsi" w:cstheme="minorHAnsi"/>
        </w:rPr>
        <w:tab/>
        <w:t xml:space="preserve">Developing a Heritage module within the IALA Level 1.1 course </w:t>
      </w:r>
    </w:p>
    <w:p w14:paraId="4F00AB3D" w14:textId="77777777" w:rsidR="00663870" w:rsidRPr="00663870" w:rsidRDefault="00663870" w:rsidP="00663870">
      <w:pPr>
        <w:ind w:left="720" w:hanging="720"/>
        <w:jc w:val="both"/>
        <w:rPr>
          <w:rFonts w:asciiTheme="minorHAnsi" w:hAnsiTheme="minorHAnsi" w:cstheme="minorHAnsi"/>
        </w:rPr>
      </w:pPr>
      <w:r w:rsidRPr="00663870">
        <w:rPr>
          <w:rFonts w:asciiTheme="minorHAnsi" w:hAnsiTheme="minorHAnsi" w:cstheme="minorHAnsi"/>
        </w:rPr>
        <w:t>4.</w:t>
      </w:r>
      <w:r w:rsidRPr="00663870">
        <w:rPr>
          <w:rFonts w:asciiTheme="minorHAnsi" w:hAnsiTheme="minorHAnsi" w:cstheme="minorHAnsi"/>
        </w:rPr>
        <w:tab/>
        <w:t>Development of a new IALA Guidance Document: ‘Modernising Heritage Marine Aids to Navigation’</w:t>
      </w:r>
    </w:p>
    <w:p w14:paraId="67B62DC8" w14:textId="77777777" w:rsidR="00663870" w:rsidRPr="00663870" w:rsidRDefault="00663870" w:rsidP="00663870">
      <w:pPr>
        <w:ind w:left="1440" w:hanging="720"/>
        <w:jc w:val="both"/>
        <w:rPr>
          <w:rFonts w:asciiTheme="minorHAnsi" w:hAnsiTheme="minorHAnsi" w:cstheme="minorHAnsi"/>
        </w:rPr>
      </w:pPr>
      <w:r w:rsidRPr="00663870">
        <w:rPr>
          <w:rFonts w:asciiTheme="minorHAnsi" w:hAnsiTheme="minorHAnsi" w:cstheme="minorHAnsi"/>
        </w:rPr>
        <w:t>-</w:t>
      </w:r>
      <w:r w:rsidRPr="00663870">
        <w:rPr>
          <w:rFonts w:asciiTheme="minorHAnsi" w:hAnsiTheme="minorHAnsi" w:cstheme="minorHAnsi"/>
        </w:rPr>
        <w:tab/>
        <w:t>How to assess the heritage value of a marine aid to navigation and how to ensure that conservation objectives are considered when altering heritage marine aids to navigation (agreed to progress at ENG10).</w:t>
      </w:r>
    </w:p>
    <w:p w14:paraId="53073DB4" w14:textId="77777777" w:rsidR="00663870" w:rsidRPr="00663870" w:rsidRDefault="00663870" w:rsidP="00663870">
      <w:pPr>
        <w:ind w:left="720" w:hanging="720"/>
        <w:jc w:val="both"/>
        <w:rPr>
          <w:rFonts w:asciiTheme="minorHAnsi" w:eastAsia="Times New Roman" w:hAnsiTheme="minorHAnsi" w:cstheme="minorHAnsi"/>
          <w:lang w:eastAsia="fr-FR"/>
        </w:rPr>
      </w:pPr>
      <w:r w:rsidRPr="00663870">
        <w:rPr>
          <w:rFonts w:asciiTheme="minorHAnsi" w:hAnsiTheme="minorHAnsi" w:cstheme="minorHAnsi"/>
        </w:rPr>
        <w:t>5.</w:t>
      </w:r>
      <w:r w:rsidRPr="00663870">
        <w:rPr>
          <w:rFonts w:asciiTheme="minorHAnsi" w:hAnsiTheme="minorHAnsi" w:cstheme="minorHAnsi"/>
        </w:rPr>
        <w:tab/>
        <w:t>Review and update of existing g</w:t>
      </w:r>
      <w:r w:rsidRPr="00663870">
        <w:rPr>
          <w:rFonts w:asciiTheme="minorHAnsi" w:eastAsia="Times New Roman" w:hAnsiTheme="minorHAnsi" w:cstheme="minorHAnsi"/>
          <w:lang w:eastAsia="fr-FR"/>
        </w:rPr>
        <w:t xml:space="preserve">uidance documents with ENG WG4 in the ENG Workplan </w:t>
      </w:r>
    </w:p>
    <w:p w14:paraId="57D6F962" w14:textId="77777777" w:rsidR="00663870" w:rsidRPr="00663870" w:rsidRDefault="00663870" w:rsidP="00663870">
      <w:pPr>
        <w:ind w:left="720"/>
        <w:jc w:val="both"/>
        <w:rPr>
          <w:rFonts w:asciiTheme="minorHAnsi" w:eastAsia="Times New Roman" w:hAnsiTheme="minorHAnsi" w:cstheme="minorHAnsi"/>
          <w:lang w:eastAsia="fr-FR"/>
        </w:rPr>
      </w:pPr>
      <w:r w:rsidRPr="00663870">
        <w:rPr>
          <w:rFonts w:asciiTheme="minorHAnsi" w:hAnsiTheme="minorHAnsi" w:cstheme="minorHAnsi"/>
        </w:rPr>
        <w:t>(E</w:t>
      </w:r>
      <w:r w:rsidRPr="00663870">
        <w:rPr>
          <w:rFonts w:asciiTheme="minorHAnsi" w:eastAsia="Times New Roman" w:hAnsiTheme="minorHAnsi" w:cstheme="minorHAnsi"/>
          <w:lang w:eastAsia="fr-FR"/>
        </w:rPr>
        <w:t>nsuring they remain current, relevant, and consistent with Complementary Lighthouse Use Manual)</w:t>
      </w:r>
    </w:p>
    <w:p w14:paraId="0AA279B7" w14:textId="06FCCB16" w:rsidR="006A7B4E" w:rsidRDefault="009E4E5A" w:rsidP="009E2C96">
      <w:pPr>
        <w:pStyle w:val="BodyText"/>
        <w:rPr>
          <w:lang w:eastAsia="de-DE"/>
        </w:rPr>
      </w:pPr>
      <w:r>
        <w:rPr>
          <w:lang w:eastAsia="de-DE"/>
        </w:rPr>
        <w:t xml:space="preserve">  </w:t>
      </w:r>
    </w:p>
    <w:p w14:paraId="16242A63" w14:textId="77777777" w:rsidR="00E11B8C" w:rsidRDefault="00E11B8C" w:rsidP="009E2C96">
      <w:pPr>
        <w:pStyle w:val="Heading1"/>
      </w:pPr>
      <w:r>
        <w:t>Action requested of the Committee</w:t>
      </w:r>
    </w:p>
    <w:p w14:paraId="047AE7B1" w14:textId="77777777" w:rsidR="00E11B8C" w:rsidRDefault="00E11B8C" w:rsidP="009E2C96">
      <w:pPr>
        <w:pStyle w:val="BodyText"/>
      </w:pPr>
      <w:r>
        <w:t>The Committee is requested to:</w:t>
      </w:r>
    </w:p>
    <w:p w14:paraId="7A172EF7" w14:textId="11653F50" w:rsidR="00E11B8C" w:rsidRDefault="00E11B8C" w:rsidP="009E2C96">
      <w:pPr>
        <w:pStyle w:val="List1"/>
        <w:numPr>
          <w:ilvl w:val="0"/>
          <w:numId w:val="46"/>
        </w:numPr>
      </w:pPr>
      <w:r>
        <w:t xml:space="preserve">Take note of the intended work of </w:t>
      </w:r>
      <w:r w:rsidR="00533792">
        <w:t>the WG</w:t>
      </w:r>
      <w:r w:rsidR="009E2C96">
        <w:t xml:space="preserve"> and </w:t>
      </w:r>
      <w:r w:rsidR="00D25E20">
        <w:t xml:space="preserve">make contact with </w:t>
      </w:r>
      <w:r w:rsidR="00CD5666">
        <w:t>the WG Chair</w:t>
      </w:r>
      <w:r w:rsidR="0050250E">
        <w:t>/V</w:t>
      </w:r>
      <w:r w:rsidR="00CD5666">
        <w:t>ice Chair</w:t>
      </w:r>
      <w:r w:rsidR="00D25E20">
        <w:t xml:space="preserve"> </w:t>
      </w:r>
      <w:r w:rsidR="00CD5666">
        <w:t xml:space="preserve">if </w:t>
      </w:r>
      <w:r w:rsidR="00D25E20">
        <w:t>you would like to support.</w:t>
      </w:r>
    </w:p>
    <w:p w14:paraId="6671A660"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CE26E9" w14:textId="77777777" w:rsidR="001D2169" w:rsidRDefault="001D2169" w:rsidP="00362CD9">
      <w:r>
        <w:separator/>
      </w:r>
    </w:p>
  </w:endnote>
  <w:endnote w:type="continuationSeparator" w:id="0">
    <w:p w14:paraId="5A4CC4BF" w14:textId="77777777" w:rsidR="001D2169" w:rsidRDefault="001D216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950EA" w14:textId="77777777" w:rsidR="00362CD9" w:rsidRDefault="00362CD9">
    <w:pPr>
      <w:pStyle w:val="Footer"/>
    </w:pPr>
    <w:r>
      <w:tab/>
    </w:r>
    <w:r>
      <w:fldChar w:fldCharType="begin"/>
    </w:r>
    <w:r>
      <w:instrText xml:space="preserve"> PAGE   \* MERGEFORMAT </w:instrText>
    </w:r>
    <w:r>
      <w:fldChar w:fldCharType="separate"/>
    </w:r>
    <w:r w:rsidR="0094581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6DD6E" w14:textId="77777777" w:rsidR="001D2169" w:rsidRDefault="001D2169" w:rsidP="00362CD9">
      <w:r>
        <w:separator/>
      </w:r>
    </w:p>
  </w:footnote>
  <w:footnote w:type="continuationSeparator" w:id="0">
    <w:p w14:paraId="53FF1469" w14:textId="77777777" w:rsidR="001D2169" w:rsidRDefault="001D2169" w:rsidP="00362CD9">
      <w:r>
        <w:continuationSeparator/>
      </w:r>
    </w:p>
  </w:footnote>
  <w:footnote w:id="1">
    <w:p w14:paraId="0753626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4F26C59"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1C6CE"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0243B"/>
    <w:rsid w:val="00037DF4"/>
    <w:rsid w:val="00042EC9"/>
    <w:rsid w:val="0004700E"/>
    <w:rsid w:val="00070C13"/>
    <w:rsid w:val="00084F33"/>
    <w:rsid w:val="000A77A7"/>
    <w:rsid w:val="000B1707"/>
    <w:rsid w:val="000C1B3E"/>
    <w:rsid w:val="000E7E23"/>
    <w:rsid w:val="00177F4D"/>
    <w:rsid w:val="00180DDA"/>
    <w:rsid w:val="00193F0A"/>
    <w:rsid w:val="001B00F2"/>
    <w:rsid w:val="001B2A2D"/>
    <w:rsid w:val="001B5AE3"/>
    <w:rsid w:val="001B737D"/>
    <w:rsid w:val="001C0E24"/>
    <w:rsid w:val="001C44A3"/>
    <w:rsid w:val="001C696B"/>
    <w:rsid w:val="001D2169"/>
    <w:rsid w:val="001E0E15"/>
    <w:rsid w:val="001E4289"/>
    <w:rsid w:val="001F528A"/>
    <w:rsid w:val="001F704E"/>
    <w:rsid w:val="00210AAE"/>
    <w:rsid w:val="002125B0"/>
    <w:rsid w:val="00243228"/>
    <w:rsid w:val="00251483"/>
    <w:rsid w:val="00255CAA"/>
    <w:rsid w:val="00264305"/>
    <w:rsid w:val="00281AFC"/>
    <w:rsid w:val="002A0346"/>
    <w:rsid w:val="002A4487"/>
    <w:rsid w:val="002A4A47"/>
    <w:rsid w:val="002B49E9"/>
    <w:rsid w:val="002C0859"/>
    <w:rsid w:val="002D3E8B"/>
    <w:rsid w:val="002D4575"/>
    <w:rsid w:val="002D5C0C"/>
    <w:rsid w:val="002E03D1"/>
    <w:rsid w:val="002E6B74"/>
    <w:rsid w:val="002E6FCA"/>
    <w:rsid w:val="002F1E71"/>
    <w:rsid w:val="00305159"/>
    <w:rsid w:val="00320ECF"/>
    <w:rsid w:val="0032502D"/>
    <w:rsid w:val="003278AC"/>
    <w:rsid w:val="00354B77"/>
    <w:rsid w:val="00356CD0"/>
    <w:rsid w:val="0035725C"/>
    <w:rsid w:val="00362CD9"/>
    <w:rsid w:val="00367FBE"/>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C68B6"/>
    <w:rsid w:val="004D1D85"/>
    <w:rsid w:val="004D3C3A"/>
    <w:rsid w:val="004E1CD1"/>
    <w:rsid w:val="0050250E"/>
    <w:rsid w:val="005107EB"/>
    <w:rsid w:val="00517ACA"/>
    <w:rsid w:val="00521345"/>
    <w:rsid w:val="005234C3"/>
    <w:rsid w:val="00526DF0"/>
    <w:rsid w:val="00533792"/>
    <w:rsid w:val="00541134"/>
    <w:rsid w:val="00545077"/>
    <w:rsid w:val="00545CC4"/>
    <w:rsid w:val="00551FFF"/>
    <w:rsid w:val="005607A2"/>
    <w:rsid w:val="00562F2D"/>
    <w:rsid w:val="0057198B"/>
    <w:rsid w:val="005745A8"/>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27103"/>
    <w:rsid w:val="006406AE"/>
    <w:rsid w:val="00646527"/>
    <w:rsid w:val="00663870"/>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C0929"/>
    <w:rsid w:val="007E28B4"/>
    <w:rsid w:val="007F0A82"/>
    <w:rsid w:val="0080294B"/>
    <w:rsid w:val="0082480E"/>
    <w:rsid w:val="00850293"/>
    <w:rsid w:val="00851373"/>
    <w:rsid w:val="00851BA6"/>
    <w:rsid w:val="0085654D"/>
    <w:rsid w:val="00861160"/>
    <w:rsid w:val="0086654F"/>
    <w:rsid w:val="008900E5"/>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60BB8"/>
    <w:rsid w:val="00964F5C"/>
    <w:rsid w:val="00974D42"/>
    <w:rsid w:val="009831C0"/>
    <w:rsid w:val="009B2B67"/>
    <w:rsid w:val="009E2C96"/>
    <w:rsid w:val="009E4E5A"/>
    <w:rsid w:val="00A0389B"/>
    <w:rsid w:val="00A1659C"/>
    <w:rsid w:val="00A32E0E"/>
    <w:rsid w:val="00A446C9"/>
    <w:rsid w:val="00A46D45"/>
    <w:rsid w:val="00A57655"/>
    <w:rsid w:val="00A635D6"/>
    <w:rsid w:val="00A777BC"/>
    <w:rsid w:val="00A8553A"/>
    <w:rsid w:val="00A93AED"/>
    <w:rsid w:val="00AB2C50"/>
    <w:rsid w:val="00AD0F23"/>
    <w:rsid w:val="00B226F2"/>
    <w:rsid w:val="00B274DF"/>
    <w:rsid w:val="00B56BDF"/>
    <w:rsid w:val="00B65812"/>
    <w:rsid w:val="00B83FE3"/>
    <w:rsid w:val="00B85CD6"/>
    <w:rsid w:val="00B90A27"/>
    <w:rsid w:val="00B9554D"/>
    <w:rsid w:val="00BB0855"/>
    <w:rsid w:val="00BB2B9F"/>
    <w:rsid w:val="00BB3928"/>
    <w:rsid w:val="00BB5D0B"/>
    <w:rsid w:val="00BB7D9E"/>
    <w:rsid w:val="00BD1139"/>
    <w:rsid w:val="00BD3CB8"/>
    <w:rsid w:val="00BD4E6F"/>
    <w:rsid w:val="00BE598B"/>
    <w:rsid w:val="00BF32F0"/>
    <w:rsid w:val="00BF4DCE"/>
    <w:rsid w:val="00C05418"/>
    <w:rsid w:val="00C05CE5"/>
    <w:rsid w:val="00C07A56"/>
    <w:rsid w:val="00C106F7"/>
    <w:rsid w:val="00C10C1C"/>
    <w:rsid w:val="00C15BFA"/>
    <w:rsid w:val="00C44E99"/>
    <w:rsid w:val="00C6171E"/>
    <w:rsid w:val="00C72638"/>
    <w:rsid w:val="00CA6F2C"/>
    <w:rsid w:val="00CB4F36"/>
    <w:rsid w:val="00CC2D29"/>
    <w:rsid w:val="00CD1398"/>
    <w:rsid w:val="00CD5666"/>
    <w:rsid w:val="00CD6CFC"/>
    <w:rsid w:val="00CF1871"/>
    <w:rsid w:val="00D1133E"/>
    <w:rsid w:val="00D17A34"/>
    <w:rsid w:val="00D23FC7"/>
    <w:rsid w:val="00D25E20"/>
    <w:rsid w:val="00D26628"/>
    <w:rsid w:val="00D332B3"/>
    <w:rsid w:val="00D55207"/>
    <w:rsid w:val="00D563BC"/>
    <w:rsid w:val="00D82F73"/>
    <w:rsid w:val="00D92B45"/>
    <w:rsid w:val="00D95962"/>
    <w:rsid w:val="00DA7FAE"/>
    <w:rsid w:val="00DB01F7"/>
    <w:rsid w:val="00DC00C2"/>
    <w:rsid w:val="00DC225E"/>
    <w:rsid w:val="00DC389B"/>
    <w:rsid w:val="00DE1491"/>
    <w:rsid w:val="00DE2FEE"/>
    <w:rsid w:val="00DF094C"/>
    <w:rsid w:val="00E00BE9"/>
    <w:rsid w:val="00E11B8C"/>
    <w:rsid w:val="00E22A11"/>
    <w:rsid w:val="00E2597E"/>
    <w:rsid w:val="00E31E5C"/>
    <w:rsid w:val="00E558C3"/>
    <w:rsid w:val="00E55927"/>
    <w:rsid w:val="00E912A6"/>
    <w:rsid w:val="00EA4844"/>
    <w:rsid w:val="00EA4D9C"/>
    <w:rsid w:val="00EA5A97"/>
    <w:rsid w:val="00EB75EE"/>
    <w:rsid w:val="00EC5E7D"/>
    <w:rsid w:val="00ED0385"/>
    <w:rsid w:val="00EE4C1D"/>
    <w:rsid w:val="00EF3685"/>
    <w:rsid w:val="00F159EB"/>
    <w:rsid w:val="00F25BF4"/>
    <w:rsid w:val="00F267DB"/>
    <w:rsid w:val="00F2796C"/>
    <w:rsid w:val="00F35CB6"/>
    <w:rsid w:val="00F40B22"/>
    <w:rsid w:val="00F46F6F"/>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3.xml><?xml version="1.0" encoding="utf-8"?>
<ds:datastoreItem xmlns:ds="http://schemas.openxmlformats.org/officeDocument/2006/customXml" ds:itemID="{6F57BA0A-31B6-4731-8EAA-83C6D2B51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A52075-C1FB-4275-9F43-F3F35C63F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19</cp:revision>
  <cp:lastPrinted>2020-04-28T05:27:00Z</cp:lastPrinted>
  <dcterms:created xsi:type="dcterms:W3CDTF">2020-09-22T07:42:00Z</dcterms:created>
  <dcterms:modified xsi:type="dcterms:W3CDTF">2020-09-22T11:36:00Z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